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49178410" w:rsidR="00E5402F" w:rsidRPr="003C2E05" w:rsidRDefault="0061559E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71CE7E7D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61559E">
        <w:rPr>
          <w:rFonts w:ascii="Arial" w:hAnsi="Arial" w:cs="Arial"/>
          <w:b/>
          <w:bCs/>
          <w:noProof/>
          <w:color w:val="363194"/>
          <w:sz w:val="32"/>
          <w:szCs w:val="32"/>
        </w:rPr>
        <w:t>ФЕВРАЛЕ</w:t>
      </w:r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8AC00B0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 промышленном</w:t>
      </w:r>
      <w:r>
        <w:rPr>
          <w:rFonts w:ascii="Arial" w:hAnsi="Arial" w:cs="Arial"/>
          <w:b/>
          <w:bCs/>
          <w:color w:val="363194"/>
        </w:rPr>
        <w:t xml:space="preserve"> производстве в г. Севастополе</w:t>
      </w:r>
      <w:r w:rsidRPr="00033BE0">
        <w:rPr>
          <w:rFonts w:ascii="Arial" w:hAnsi="Arial" w:cs="Arial"/>
          <w:b/>
          <w:bCs/>
          <w:color w:val="363194"/>
          <w:vertAlign w:val="superscript"/>
        </w:rPr>
        <w:t>1</w:t>
      </w:r>
      <w:r w:rsidR="008C4F77" w:rsidRPr="008C4F77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46178C8A" w14:textId="0EC6E36E" w:rsidR="0061559E" w:rsidRDefault="0061559E" w:rsidP="00033BE0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Объем отгруженных товаров собственного производства, выполненных работ и услуг собственными силами</w:t>
      </w:r>
      <w:r w:rsidRPr="0061559E">
        <w:rPr>
          <w:rFonts w:ascii="Arial" w:hAnsi="Arial" w:cs="Arial"/>
          <w:color w:val="282A2E"/>
          <w:vertAlign w:val="superscript"/>
        </w:rPr>
        <w:t>2)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феврале 2024 года составил 4930,1 млн рублей. В секторе «Обрабатывающее</w:t>
      </w:r>
      <w:r w:rsidR="00B00828">
        <w:rPr>
          <w:rFonts w:ascii="Arial" w:hAnsi="Arial" w:cs="Arial"/>
          <w:color w:val="282A2E"/>
        </w:rPr>
        <w:t xml:space="preserve"> производство» в феврале 2024 года</w:t>
      </w:r>
      <w:bookmarkStart w:id="0" w:name="_GoBack"/>
      <w:bookmarkEnd w:id="0"/>
      <w:r w:rsidRPr="0061559E">
        <w:rPr>
          <w:rFonts w:ascii="Arial" w:hAnsi="Arial" w:cs="Arial"/>
          <w:color w:val="282A2E"/>
        </w:rPr>
        <w:t xml:space="preserve"> было отгружено товаров собственного производства на 1826,7 млн рублей (37,1% от общего объёма промышленного производства). Лидирующую позицию среди обрабатывающих производств по объемам отгруженных товаров собственного производства занимает производство прочей неметаллической минеральной продукции – 440,9 млн рублей (24,1% от общего объема обрабатывающего производства), производство пищевых продуктов – 311,3 млн рублей (17,0%), производство электрического оборудования – 269,7 млн рублей (14,8%), производство напитков – 222,1 млн рублей (12,2%), производство готовых металлических изделий, кроме машин и оборудования – 183,1 млн рублей (10,0%).</w:t>
      </w:r>
    </w:p>
    <w:p w14:paraId="277554A2" w14:textId="23022A6A" w:rsidR="00DE2EA3" w:rsidRDefault="0061559E" w:rsidP="007529DD">
      <w:pPr>
        <w:ind w:firstLine="567"/>
        <w:jc w:val="both"/>
        <w:rPr>
          <w:rFonts w:ascii="Arial" w:hAnsi="Arial" w:cs="Arial"/>
          <w:color w:val="282A2E"/>
        </w:rPr>
      </w:pPr>
      <w:r w:rsidRPr="0061559E">
        <w:rPr>
          <w:rFonts w:ascii="Arial" w:hAnsi="Arial" w:cs="Arial"/>
          <w:color w:val="282A2E"/>
        </w:rPr>
        <w:t>Оборот организаций</w:t>
      </w:r>
      <w:r w:rsidRPr="004E4604">
        <w:rPr>
          <w:rFonts w:ascii="Arial" w:hAnsi="Arial" w:cs="Arial"/>
          <w:color w:val="282A2E"/>
          <w:vertAlign w:val="superscript"/>
        </w:rPr>
        <w:t>3)</w:t>
      </w:r>
      <w:r w:rsidRPr="0061559E">
        <w:rPr>
          <w:rFonts w:ascii="Arial" w:hAnsi="Arial" w:cs="Arial"/>
          <w:color w:val="282A2E"/>
        </w:rPr>
        <w:t xml:space="preserve"> (промышленное производство) в феврале 2024 года составил 5174,3 млн рублей. На предприятиях обрабатывающих производств – 2011,9 млн рублей (38,9% от общего объёма промышленного производства); по обеспечению электрической энергией, газом и паром; кондиционированию воздуха – 2650,2 млн рублей (51,2%).</w:t>
      </w: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2521D7FC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1E67B039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0AE02DBD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55475385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2C5C076F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5189DFDB" w14:textId="77777777" w:rsidR="0061559E" w:rsidRDefault="0061559E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E13B2B7" w:rsidR="00592A51" w:rsidRPr="00033BE0" w:rsidRDefault="00033BE0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3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>
        <w:rPr>
          <w:rFonts w:ascii="Arial" w:hAnsi="Arial" w:cs="Arial"/>
          <w:color w:val="282A2E"/>
          <w:sz w:val="20"/>
          <w:szCs w:val="20"/>
        </w:rPr>
        <w:t xml:space="preserve"> </w:t>
      </w:r>
      <w:r w:rsidRPr="00033BE0">
        <w:rPr>
          <w:rFonts w:ascii="Arial" w:hAnsi="Arial" w:cs="Arial"/>
          <w:color w:val="282A2E"/>
          <w:sz w:val="20"/>
          <w:szCs w:val="20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1559E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4E4604"/>
    <w:rsid w:val="0050523C"/>
    <w:rsid w:val="00523BB2"/>
    <w:rsid w:val="00592A51"/>
    <w:rsid w:val="005C2959"/>
    <w:rsid w:val="005F45B8"/>
    <w:rsid w:val="0061559E"/>
    <w:rsid w:val="006315CC"/>
    <w:rsid w:val="0065063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B00828"/>
    <w:rsid w:val="00B4544A"/>
    <w:rsid w:val="00B84188"/>
    <w:rsid w:val="00B859C4"/>
    <w:rsid w:val="00B95517"/>
    <w:rsid w:val="00BB403A"/>
    <w:rsid w:val="00BC1235"/>
    <w:rsid w:val="00BD3503"/>
    <w:rsid w:val="00BD7543"/>
    <w:rsid w:val="00C32AD1"/>
    <w:rsid w:val="00C965D0"/>
    <w:rsid w:val="00CA0225"/>
    <w:rsid w:val="00CA1678"/>
    <w:rsid w:val="00CA1919"/>
    <w:rsid w:val="00D01057"/>
    <w:rsid w:val="00D04954"/>
    <w:rsid w:val="00D55929"/>
    <w:rsid w:val="00D55ECE"/>
    <w:rsid w:val="00DA01F7"/>
    <w:rsid w:val="00DC3D74"/>
    <w:rsid w:val="00DE2EA3"/>
    <w:rsid w:val="00E5402F"/>
    <w:rsid w:val="00E71967"/>
    <w:rsid w:val="00EA5990"/>
    <w:rsid w:val="00EB3806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DE6F-3CA1-48C1-9D27-493534DA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Смагина Екатерина Алексеевна</cp:lastModifiedBy>
  <cp:revision>14</cp:revision>
  <cp:lastPrinted>2024-04-01T05:29:00Z</cp:lastPrinted>
  <dcterms:created xsi:type="dcterms:W3CDTF">2024-01-29T12:03:00Z</dcterms:created>
  <dcterms:modified xsi:type="dcterms:W3CDTF">2024-04-01T10:23:00Z</dcterms:modified>
</cp:coreProperties>
</file>